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26.xml" ContentType="application/vnd.openxmlformats-officedocument.wordprocessingml.footer+xml"/>
  <Override PartName="/word/footer25.xml" ContentType="application/vnd.openxmlformats-officedocument.wordprocessingml.footer+xml"/>
  <Override PartName="/word/footer21.xml" ContentType="application/vnd.openxmlformats-officedocument.wordprocessingml.footer+xml"/>
  <Override PartName="/word/footer18.xml" ContentType="application/vnd.openxmlformats-officedocument.wordprocessingml.footer+xml"/>
  <Override PartName="/word/footer17.xml" ContentType="application/vnd.openxmlformats-officedocument.wordprocessingml.footer+xml"/>
  <Override PartName="/word/footer16.xml" ContentType="application/vnd.openxmlformats-officedocument.wordprocessingml.footer+xml"/>
  <Override PartName="/word/footer19.xml" ContentType="application/vnd.openxmlformats-officedocument.wordprocessingml.footer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23.xml" ContentType="application/vnd.openxmlformats-officedocument.wordprocessingml.footer+xml"/>
  <Override PartName="/word/footer22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5.xml" ContentType="application/vnd.openxmlformats-officedocument.wordprocessingml.header+xml"/>
  <Override PartName="/word/footer7.xml" ContentType="application/vnd.openxmlformats-officedocument.wordprocessingml.footer+xml"/>
  <Override PartName="/word/header26.xml" ContentType="application/vnd.openxmlformats-officedocument.wordprocessingml.head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3.xml" ContentType="application/vnd.openxmlformats-officedocument.wordprocessingml.header+xml"/>
  <Override PartName="/word/header20.xml" ContentType="application/vnd.openxmlformats-officedocument.wordprocessingml.head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header12.xml" ContentType="application/vnd.openxmlformats-officedocument.wordprocessingml.header+xml"/>
  <Override PartName="/word/footer15.xml" ContentType="application/vnd.openxmlformats-officedocument.wordprocessingml.footer+xml"/>
  <Override PartName="/word/header10.xml" ContentType="application/vnd.openxmlformats-officedocument.wordprocessingml.header+xml"/>
  <Override PartName="/word/header16.xml" ContentType="application/vnd.openxmlformats-officedocument.wordprocessingml.header+xml"/>
  <Override PartName="/word/header18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9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header19.xml" ContentType="application/vnd.openxmlformats-officedocument.wordprocessingml.header+xml"/>
  <Override PartName="/word/styles.xml" ContentType="application/vnd.openxmlformats-officedocument.wordprocessingml.styles+xml"/>
  <Override PartName="/word/header22.xml" ContentType="application/vnd.openxmlformats-officedocument.wordprocessingml.header+xml"/>
  <Override PartName="/word/header15.xml" ContentType="application/vnd.openxmlformats-officedocument.wordprocessingml.header+xml"/>
  <Override PartName="/word/header17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58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58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29.12.2025 N 1057</w:t>
              <w:br/>
              <w:t xml:space="preserve">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59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60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15.01.2026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29 декабря 2025 г. N 1057</w:t>
      </w:r>
    </w:p>
    <w:p>
      <w:pPr>
        <w:pStyle w:val="2"/>
        <w:jc w:val="right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СИСТЕМЫ 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61" w:tooltip="&quot;Бюджетный кодекс Российской Федерации&quot; от 31.07.1998 N 145-ФЗ (ред. от 28.11.2025) ------------ Недействующая редакция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62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63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64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65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hyperlink w:tooltip="ИЗМЕНЕНИЯ" w:anchor="P34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66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"Развитие системы жилищно-коммунального хозяйства в городе Перми", утвержденную постановлением администрации города Перми от 18 октября 2024 г. N 964 (в ред. от 01.04.2025 N 209, от 27.05.2025 N 357, от 25.06.2025 N 423, от 18.08.2025 N 560, от 17.10.2025 N 797, от 20.10.2025 N 845, от 11.11.2025 N 921);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П. 1.2 </w:t>
            </w:r>
            <w:hyperlink w:tooltip="2. Настоящее постановление вступает в силу со дня официального опубликования в сетевом издании &quot;Официальный сайт муниципального образования город Пермь www.gorodperm.ru&quot; и действует по 31 декабря 2025 г., за исключением пункта 1.2, который вступает в силу с 01 января 2026 г." w:anchor="P17" w:history="0">
              <w:r>
                <w:rPr>
                  <w:color w:val="0000ff"/>
                  <w:sz w:val="24"/>
                </w:rPr>
                <w:t xml:space="preserve">вступил</w:t>
              </w:r>
            </w:hyperlink>
            <w:r>
              <w:rPr>
                <w:color w:val="392c69"/>
                <w:sz w:val="24"/>
              </w:rPr>
              <w:t xml:space="preserve"> в силу с 01.01.2026.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bookmarkStart w:id="16" w:name="P16"/>
    <w:bookmarkEnd w:id="16"/>
    <w:p>
      <w:pPr>
        <w:pStyle w:val="0"/>
        <w:spacing w:before="300"/>
        <w:ind w:firstLine="540"/>
        <w:jc w:val="both"/>
      </w:pPr>
      <w:r>
        <w:rPr>
          <w:sz w:val="24"/>
        </w:rPr>
        <w:t xml:space="preserve">1.2. </w:t>
      </w:r>
      <w:hyperlink w:tooltip="ИЗМЕНЕНИЯ" w:anchor="P179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67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"Развитие системы жилищно-коммунального хозяйства в городе Перми", утвержденную постановлением администрации города Перми от 18 октября 2024 г. N 964 (в ред. от 01.04.2025 N 209, от 27.05.2025 N 357, от 25.06.2025 N 423, от 18.08.2025 N 560, от 17.10.2025 N 797, от 20.10.2025 N 845, от 11.11.2025 N 921).</w:t>
      </w:r>
    </w:p>
    <w:bookmarkStart w:id="17" w:name="P17"/>
    <w:bookmarkEnd w:id="17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6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 и действует по 31 декабря 2025 г., за исключением </w:t>
      </w:r>
      <w:hyperlink w:tooltip="1.2. изменения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 октября 2024 г. N 964 (в ред. от 01.04.2025 N 209, от 27.05.2025 N 357, от 25.06.2025 N 423, от 18.08.2025 N 560, от 17.10.2025 N 797, от 20.10.2025 N 845, от 11.11.2025 N 921)." w:anchor="P16" w:history="0">
        <w:r>
          <w:rPr>
            <w:color w:val="0000ff"/>
            <w:sz w:val="24"/>
          </w:rPr>
          <w:t xml:space="preserve">пункта 1.2</w:t>
        </w:r>
      </w:hyperlink>
      <w:r>
        <w:rPr>
          <w:sz w:val="24"/>
        </w:rPr>
        <w:t xml:space="preserve">, который вступает в силу с 01 января 2026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29.12.2025 N 1057</w:t>
      </w:r>
    </w:p>
    <w:p>
      <w:pPr>
        <w:pStyle w:val="0"/>
        <w:jc w:val="both"/>
      </w:pPr>
      <w:r>
        <w:rPr>
          <w:sz w:val="24"/>
        </w:rPr>
      </w:r>
    </w:p>
    <w:bookmarkStart w:id="34" w:name="P34"/>
    <w:bookmarkEnd w:id="34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 ОТ 18</w:t>
      </w:r>
    </w:p>
    <w:p>
      <w:pPr>
        <w:pStyle w:val="2"/>
        <w:jc w:val="center"/>
      </w:pPr>
      <w:r>
        <w:rPr>
          <w:sz w:val="24"/>
        </w:rPr>
        <w:t xml:space="preserve">ОКТЯБРЯ 2024 Г.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70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32"/>
          <w:footerReference w:type="first" r:id="rId3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2689"/>
        <w:gridCol w:w="1144"/>
        <w:gridCol w:w="1144"/>
        <w:gridCol w:w="1144"/>
        <w:gridCol w:w="1024"/>
        <w:gridCol w:w="102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Копылова А.С, начальник департамента жилищно-коммунального хозяйства администрации города Перми (далее - ДЖКХ)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Формирование комфортной городской среды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2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3095791,0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2676396,0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2202144,0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9668969,8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2494463,6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2326396,0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2202144,0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8717642,4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951327,4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34"/>
          <w:footerReference w:type="first" r:id="rId3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города Перми "Развитие системы жилищно-коммунального хозяйства в городе Перми" </w:t>
      </w:r>
      <w:hyperlink r:id="rId71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пункт</w:t>
        </w:r>
      </w:hyperlink>
      <w:r>
        <w:rPr>
          <w:sz w:val="24"/>
        </w:rPr>
        <w:t xml:space="preserve"> "1.1. Оценка текущего состояния сферы жилищно-коммунального хозяйства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"1.1. Оценка текущего состояния сферы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Жилищно-коммунальное хозяйство - одна из важнейших сфер экономики, без которой невозможна жизнедеятельность города. Важным критерием качества жилищного фонда являются его благоустройство и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сетей коммунальной инфраструктуры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протяженность и степень износа сетей по состоянию на 01 января 2025 г.: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теплоснабжения составляет 1021,0 км (степень износа - 68%);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электроснабжения - 5587,87 км (степень износа - 66%);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газоснабжения - 2477,73 км (степень износа - 10%);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водоснабжения - 1689,04 км (степень износа - 78%);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водоотведения - 1438 км (степень износа - 85%),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том числе протяженность бесхозяйных сетей теплоснабжения составляет 9,87 км, сетей электроснабжения - 25,04 км, сетей газоснабжения - 8,28 км, сетей водоснабжения - 1,46 км, сетей канализации - 0,96 км. Обслуживание бесхозяйных сетей осуществляет муниципальное казенное учреждение "Городская коммунальная служба".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26 апреля 2013 г. между администрацией города Перми и ООО "НОВОГОР-Прикамье"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Концессионным соглашением предусмотрены обязательства администрации города Перми направить на создание и (или) реконструкцию объектов, указанных в соглашении, не менее 3572,659 млн руб. (с НДС в ценах 2011 года) в период с момента заключения указанного соглашения по 2030 год в соответствии с действующим законодательством Российской Федерации и правовыми актами города Перми. Указанные обязательства без НДС составляют 3027,677 млн руб. Размер обязательств приведен без НДС в связи с изменением в 2020 году ставки налога на добавленную стоимость с 18% до 20%.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исполненных обязательств администрации города Перми учтен согласно дополнительным соглашениям к концессионному соглашению N 10 от 21 декабря 2019 г., N 14 от 23 декабря 2019 г., N 18 от 19 мая 2020 г., N 22 от 02 марта 2021 г., N 45 от 12 марта 2024 г., N 54 от 04 декабря 2024 г. и составляет 3498,35 млн руб. (с НДС в ценах 2011 года) в отношении следующих объектов: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главный разгрузочный коллектор стоимостью 1894,212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насосная станция первого подъема Чусовских очистных сооружений (III очередь) стоимостью 671,021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напорные трубопроводы от РНС-3 до БОС Гляденово стоимостью 300,000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блокировочная сеть по ул. Макаренко, мостовой переход через реку Егошиху главного разгрузочного коллектора, пусковой комплекс главного разгрузочного коллектора от шахты N 13 до шахты N 13а общей стоимостью 594,560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реконструкция комплекса сооружений, расположенных по адресу: Пермский край, Пермский район, Савинское с/п, территория бывшего п. Гляденово, общей стоимостью 38,55 млн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Остаток обязательств администрации города Перми по концессионному соглашению по состоянию на 01 сентября 2025 г. составляет 74,31 млн руб. (с НДС в ценах 2011 года). В рамках данной муниципальной программы предусмотрены мероприятия с использованием казначейских инфраструктурных кредитов, которые будут направлены на исполнение обязательств администрации города Перми по концессионному соглашению.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09 января 2019 г. между администрацией города Перми и ООО "Пермская сетевая компания" (далее - "ПСК") заключено концессионное соглашение в сфере теплоснабжения (01 ноября 2021 г. ООО "ПСК" реорганизовано в форме присоединения к ПАО "Т Плюс").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 в ценах 2018 года в период по 2038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 февраля 2022 г. между администрацией города Перми и ПАО "Т Плюс" заключено концессионное соглашение в сфере теплоснабжения.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 в период по 2046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сферы обращения с отходами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ежегодно на территории города Перми образуется около 300 тыс. тонн твердых коммунальных отходов. За период 2025-2029 годов на территории города Перми ожидается, что на полигонах твердых коммунальных отходов будет размещено около 100,0 тыс. т бесхозяйных отходов.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многоквартирных домов по состоянию на 01 января 2025 г.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всего в городе 5943 многоквартирных дома, 569 многоквартирных домов блокированной застройки. Среди указанных домов 647 многоквартирных домов признаны аварийными.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Региональную </w:t>
      </w:r>
      <w:hyperlink r:id="rId72" w:tooltip="Постановление Правительства Пермского края от 28.04.2023 N 328-п (ред. от 19.12.2025) &quot;Об утверждении региональной программы капитального ремонта общего имущества в многоквартирных домах, расположенных на территории Пермского края, на 2024-2074 годы&quot;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капитального ремонта общего имущества в многоквартирных домах, расположенных на территории Пермского края, на 2024-2074 годы, утвержденную постановлением Правительства Пермского края от 28 апреля 2023 г. N 328-П, включено 4959 многоквартирных домов.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соответствии с </w:t>
      </w:r>
      <w:hyperlink r:id="rId73" w:tooltip="Постановление Администрации г. Перми от 30.06.2021 N 486 &quot;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30 июня 2021 г. N 486 "Об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фасадов" планируется закончить капитальный ремонт фасадов 76 многоквартирных домов за счет средств бюджета города Перми в 2025 г., 65 многоквартирных домов - в период 2026-2027 годов.".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74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"Комплексное благоустройство"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"Комплексное благоустройство" (в</w:t>
      </w:r>
    </w:p>
    <w:p>
      <w:pPr>
        <w:pStyle w:val="0"/>
        <w:jc w:val="center"/>
      </w:pPr>
      <w:r>
        <w:rPr>
          <w:sz w:val="24"/>
        </w:rPr>
        <w:t xml:space="preserve">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36"/>
          <w:footerReference w:type="first" r:id="rId3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954"/>
        <w:gridCol w:w="681"/>
        <w:gridCol w:w="603"/>
        <w:gridCol w:w="583"/>
        <w:gridCol w:w="593"/>
        <w:gridCol w:w="587"/>
        <w:gridCol w:w="590"/>
        <w:gridCol w:w="494"/>
        <w:gridCol w:w="340"/>
        <w:gridCol w:w="769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Кермасова О.Б., консультант отдела регулирования системы капитального ремонта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6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03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5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2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8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2268301,9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1353642,3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914659,6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75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"Капитальные вложения в объекты муниципальной собственности системы водоснабжения, водоотведения и теплоснабжения"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2 "Капитальные вложения в объекты</w:t>
      </w:r>
    </w:p>
    <w:p>
      <w:pPr>
        <w:pStyle w:val="0"/>
        <w:jc w:val="center"/>
      </w:pPr>
      <w:r>
        <w:rPr>
          <w:sz w:val="24"/>
        </w:rPr>
        <w:t xml:space="preserve">муниципальной собственности системы водоснабжения,</w:t>
      </w:r>
    </w:p>
    <w:p>
      <w:pPr>
        <w:pStyle w:val="0"/>
        <w:jc w:val="center"/>
      </w:pPr>
      <w:r>
        <w:rPr>
          <w:sz w:val="24"/>
        </w:rPr>
        <w:t xml:space="preserve">водоотведения и теплоснабжения"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81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6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6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6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Сумьянова М.А., начальник отдела развития коммунальной инфраструктуры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15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15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567485,8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1220855,5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76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"Благоустройство территорий многоквартирных домов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3 "Благоустройство территорий</w:t>
      </w:r>
    </w:p>
    <w:p>
      <w:pPr>
        <w:pStyle w:val="0"/>
        <w:jc w:val="center"/>
      </w:pPr>
      <w:r>
        <w:rPr>
          <w:sz w:val="24"/>
        </w:rPr>
        <w:t xml:space="preserve">многоквартирных домов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722"/>
        <w:gridCol w:w="722"/>
        <w:gridCol w:w="1024"/>
        <w:gridCol w:w="512"/>
        <w:gridCol w:w="512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5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территории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8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247909,3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1235909,3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77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"Создание мест отвала снега"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4 "Создание мест отвала снега"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39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Шехирева К.В., начальник отдела по работе с учреждениями и предприятиями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78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"Содержание объектов инженерной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"Содержание объектов</w:t>
      </w:r>
    </w:p>
    <w:p>
      <w:pPr>
        <w:pStyle w:val="0"/>
        <w:jc w:val="center"/>
      </w:pPr>
      <w:r>
        <w:rPr>
          <w:sz w:val="24"/>
        </w:rPr>
        <w:t xml:space="preserve">инженерной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3199"/>
        <w:gridCol w:w="1024"/>
        <w:gridCol w:w="1084"/>
        <w:gridCol w:w="1084"/>
        <w:gridCol w:w="1084"/>
        <w:gridCol w:w="1084"/>
        <w:gridCol w:w="1144"/>
        <w:gridCol w:w="4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004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  <w:tc>
          <w:tcPr>
            <w:tcW w:w="48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  <w:tc>
          <w:tcPr>
            <w:tcW w:w="48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  <w:tc>
          <w:tcPr>
            <w:tcW w:w="48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484" w:type="dxa"/>
            <w:tcBorders>
              <w:top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single" w:sz="4"/>
          </w:tblBorders>
        </w:tblPrEx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сетей ливневой канализации от протяженности сетей ливневой канализации, требующей обслуживания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353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  <w:tc>
          <w:tcPr>
            <w:tcW w:w="484" w:type="dxa"/>
            <w:tcBorders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48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35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155601,2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269575,8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270623,3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270058,7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1227625,8</w:t>
            </w:r>
          </w:p>
        </w:tc>
        <w:tc>
          <w:tcPr>
            <w:tcW w:w="484" w:type="dxa"/>
            <w:tcBorders>
              <w:top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79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"Исполнение обязанностей</w:t>
      </w:r>
    </w:p>
    <w:p>
      <w:pPr>
        <w:pStyle w:val="0"/>
        <w:jc w:val="center"/>
      </w:pPr>
      <w:r>
        <w:rPr>
          <w:sz w:val="24"/>
        </w:rPr>
        <w:t xml:space="preserve">собственника помещений по содержанию общего имущества</w:t>
      </w:r>
    </w:p>
    <w:p>
      <w:pPr>
        <w:pStyle w:val="0"/>
        <w:jc w:val="center"/>
      </w:pPr>
      <w:r>
        <w:rPr>
          <w:sz w:val="24"/>
        </w:rPr>
        <w:t xml:space="preserve">собственников помещений в многоквартирных домах"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1303"/>
        <w:gridCol w:w="921"/>
        <w:gridCol w:w="559"/>
        <w:gridCol w:w="542"/>
        <w:gridCol w:w="613"/>
        <w:gridCol w:w="577"/>
        <w:gridCol w:w="595"/>
        <w:gridCol w:w="429"/>
        <w:gridCol w:w="904"/>
        <w:gridCol w:w="452"/>
        <w:gridCol w:w="598"/>
        <w:gridCol w:w="486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785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2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280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78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2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78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2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760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202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202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593974,0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466293,3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665826,6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1844274,8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80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эффективного управления аварийными многоквартирными домами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"Обеспечение эффективного</w:t>
      </w:r>
    </w:p>
    <w:p>
      <w:pPr>
        <w:pStyle w:val="0"/>
        <w:jc w:val="center"/>
      </w:pPr>
      <w:r>
        <w:rPr>
          <w:sz w:val="24"/>
        </w:rPr>
        <w:t xml:space="preserve">управления аварийными многоквартирными домами в городе</w:t>
      </w:r>
    </w:p>
    <w:p>
      <w:pPr>
        <w:pStyle w:val="0"/>
        <w:jc w:val="center"/>
      </w:pPr>
      <w:r>
        <w:rPr>
          <w:sz w:val="24"/>
        </w:rPr>
        <w:t xml:space="preserve">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954"/>
        <w:gridCol w:w="621"/>
        <w:gridCol w:w="573"/>
        <w:gridCol w:w="597"/>
        <w:gridCol w:w="585"/>
        <w:gridCol w:w="591"/>
        <w:gridCol w:w="588"/>
        <w:gridCol w:w="590"/>
        <w:gridCol w:w="589"/>
        <w:gridCol w:w="589"/>
        <w:gridCol w:w="43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075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160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5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185452,9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107324,3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2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81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185325,4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105663,8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117716,9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649227,3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81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"Обеспечение санитарно-эпидемиологических требований законодательства"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"Обеспечение</w:t>
      </w:r>
    </w:p>
    <w:p>
      <w:pPr>
        <w:pStyle w:val="0"/>
        <w:jc w:val="center"/>
      </w:pPr>
      <w:r>
        <w:rPr>
          <w:sz w:val="24"/>
        </w:rPr>
        <w:t xml:space="preserve">санитарно-эпидемиологических требований законодательства"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007"/>
        <w:gridCol w:w="1573"/>
        <w:gridCol w:w="906"/>
        <w:gridCol w:w="340"/>
        <w:gridCol w:w="512"/>
        <w:gridCol w:w="628"/>
        <w:gridCol w:w="510"/>
        <w:gridCol w:w="569"/>
        <w:gridCol w:w="515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81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10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7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</w:t>
            </w:r>
          </w:p>
          <w:p>
            <w:pPr>
              <w:pStyle w:val="0"/>
            </w:pPr>
            <w:r>
              <w:rPr>
                <w:sz w:val="24"/>
              </w:rPr>
              <w:t xml:space="preserve">и источники финансового обеспечения комплекса процессных мероприятий</w:t>
            </w:r>
          </w:p>
        </w:tc>
        <w:tc>
          <w:tcPr>
            <w:tcW w:w="2580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232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233307,6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525098,0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Перми, в том числе софинансируемый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196639,8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488430,2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38"/>
          <w:footerReference w:type="first" r:id="rId3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</w:t>
      </w:r>
      <w:hyperlink r:id="rId82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"Обеспечение деятельности департамента жилищно-коммунального хозяйства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жилищно-коммунального хозяйства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639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</w:t>
      </w:r>
      <w:hyperlink r:id="rId83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системы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199"/>
        <w:gridCol w:w="559"/>
        <w:gridCol w:w="829"/>
        <w:gridCol w:w="1024"/>
        <w:gridCol w:w="1024"/>
        <w:gridCol w:w="1024"/>
        <w:gridCol w:w="1024"/>
        <w:gridCol w:w="102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1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07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"Благоустройство территорий многоквартирных домов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"Создание мест отвала снега"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07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07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сетей ливневой канализации от протяженности сетей ливневой канализации, требующей обслуживания</w:t>
            </w:r>
          </w:p>
        </w:tc>
        <w:tc>
          <w:tcPr>
            <w:tcW w:w="5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007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107324,3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 </w:t>
      </w:r>
      <w:hyperlink r:id="rId84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40"/>
          <w:footerReference w:type="first" r:id="rId4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24"/>
        <w:gridCol w:w="829"/>
        <w:gridCol w:w="1444"/>
        <w:gridCol w:w="1144"/>
        <w:gridCol w:w="1144"/>
        <w:gridCol w:w="1144"/>
        <w:gridCol w:w="1024"/>
        <w:gridCol w:w="1024"/>
        <w:gridCol w:w="1144"/>
      </w:tblGrid>
      <w:tr>
        <w:tc>
          <w:tcPr>
            <w:tcW w:w="3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24" w:type="dxa"/>
            <w:gridSpan w:val="6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3095791,0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2676396,0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2202144,0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9668969,8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2494463,6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2326396,0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2202144,0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8717642,4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951327,4</w:t>
            </w:r>
          </w:p>
        </w:tc>
      </w:tr>
      <w:tr>
        <w:tc>
          <w:tcPr>
            <w:tcW w:w="1232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2268301,9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1353642,3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914659,6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"Финансовое обеспечение затрат</w:t>
            </w:r>
          </w:p>
          <w:p>
            <w:pPr>
              <w:pStyle w:val="0"/>
            </w:pPr>
            <w:r>
              <w:rPr>
                <w:sz w:val="24"/>
              </w:rPr>
              <w:t xml:space="preserve">по проведению капитального ремонта фасадов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107984,6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307984,6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"Капитальный ремонт фасадов многоквартирных домов в</w:t>
            </w:r>
          </w:p>
          <w:p>
            <w:pPr>
              <w:pStyle w:val="0"/>
            </w:pPr>
            <w:r>
              <w:rPr>
                <w:sz w:val="24"/>
              </w:rPr>
              <w:t xml:space="preserve">г.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1102559,6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1802559,6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548540,0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554019,6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904019,6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"Развитие городского пространства"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</w:tr>
      <w:tr>
        <w:tc>
          <w:tcPr>
            <w:tcW w:w="1232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567485,8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543669,7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1220855,5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"Реконструкция системы очистки сточных вод в микрорайоне Крым Кировского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213851,2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184663,6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398514,8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"Строительство водопроводных сетей в микрорайоне Вышка-1 Мотовилихинского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73507,2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"Строительство скважин для обеспечения населения города Перми резервным водоснабжением при возникновении чрезвычайных ситуаций"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"Строительство водопроводных сетей в микрорайоне Турбино"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"Строительство водопроводных сетей по ул. 2-я Мулянская Дзержинского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"Реконструкция канализационной насосной станции "Речник" Дзержинского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"Строительство сетей водоснабжения в микрорайоне Заозерье для земельных участков многодетных семей"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190578,5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299108,6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"Строительство водопроводных сетей в микрорайоне Левшино"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38485,8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"Строительство водопроводных сетей в микрорайоне Энергетик"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43017,8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"Выкуп здания центрального теплового пункта, расположенного по улице Ивана Франко, дом 38а"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2.11 "Строительство места отвала снега по ул. Промышленной"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2.12 "Санация</w:t>
            </w:r>
          </w:p>
          <w:p>
            <w:pPr>
              <w:pStyle w:val="0"/>
            </w:pPr>
            <w:r>
              <w:rPr>
                <w:sz w:val="24"/>
              </w:rPr>
              <w:t xml:space="preserve">и строительство 2-й нитки водовода Гайва - Заозерье"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2.13 "Строительство водопроводных сетей в микрорайоне Январский"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2.14 "Приобретение тепловых сетей, проходящих в границах Дзержинского района города Перми (ул. Хабаровская, Вагонная, Красноводская)"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2.15 "Строительство напорной канализации по отводу дождевых стоков от здания по ул. Маяковского, 57"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2.16 "Строительство водопроводных сетей в микрорайоне Чапаевский"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172542,7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2.17 "Строительство сети водоотведения в микрорайоне Юбилейный по ул. Братская"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2.18 "Строительство альтернативного источника в виде блочно-модульной котельной для снабжения тепловой энергией многоквартирных домов по адресам: шоссе Космонавтов, 322, 324, 326, 326а, 330"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2.19. "Приобретение имущества, расположенного по адресу: Пермский край,</w:t>
            </w:r>
          </w:p>
          <w:p>
            <w:pPr>
              <w:pStyle w:val="0"/>
            </w:pPr>
            <w:r>
              <w:rPr>
                <w:sz w:val="24"/>
              </w:rPr>
              <w:t xml:space="preserve">г. Пермь, Мотовилихинский район,</w:t>
            </w:r>
          </w:p>
          <w:p>
            <w:pPr>
              <w:pStyle w:val="0"/>
            </w:pPr>
            <w:r>
              <w:rPr>
                <w:sz w:val="24"/>
              </w:rPr>
              <w:t xml:space="preserve">ул. журналиста Дементьева (котельная газовая модульная МГК</w:t>
            </w:r>
          </w:p>
          <w:p>
            <w:pPr>
              <w:pStyle w:val="0"/>
            </w:pPr>
            <w:r>
              <w:rPr>
                <w:sz w:val="24"/>
              </w:rPr>
              <w:t xml:space="preserve">2,0 МВт; газопровод высокого и среднего давления, ГРПШ (59:01:0000000:89529); земельный участок (59:01:4019087:1557)"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"Благоустройство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247909,3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1235909,3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"Возмещение затрат по благоустройству придомовых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486369,7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80870,1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74814,6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66136,5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83298,5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59557,9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98864,0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782,6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"Возмещение затрат по благоустройству дворовых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749539,6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126397,2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122924,0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93222,0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32944,8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134865,9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83142,7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156043,1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"Создание мест отвала снега"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4.1. "Обустройство мест отвала снега"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1232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155601,2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269575,8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270623,3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270058,7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1227625,8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157316,5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"Содержание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и ремонт системы ливневой канализации, очистных сооружений"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396088,9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"Содержание</w:t>
            </w:r>
          </w:p>
          <w:p>
            <w:pPr>
              <w:pStyle w:val="0"/>
            </w:pPr>
            <w:r>
              <w:rPr>
                <w:sz w:val="24"/>
              </w:rPr>
              <w:t xml:space="preserve">и ремонт объектов инженерной инфраструктуры"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197299,8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50014,7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192825,1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"Мероприятия</w:t>
            </w:r>
          </w:p>
          <w:p>
            <w:pPr>
              <w:pStyle w:val="0"/>
            </w:pPr>
            <w:r>
              <w:rPr>
                <w:sz w:val="24"/>
              </w:rPr>
              <w:t xml:space="preserve">в сфере коммунального хозяйства"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27578,9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31760,9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"Финансовое обеспечение расходов муниципального предприятия "Пермводоканал" по погашению денежных обязательств по договору займа"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167405,8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"Финансовое обеспечение расходов муниципального предприятия "Пермводоканал" на содержание санитарно-бытовых помещений"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55697,8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277219,4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1.8. Возмещение затрат по подключению к системе газоснабжения жилых домов в зонах индивидуальной жилой застройки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593974,0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665826,6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1844274,8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"Уплата взносов на капитальный ремонт общего имущества в многоквартирных домах в части муниципальной доли собственности"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74780,1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193972,9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"Выполнение работ по ремонту многоквартирных домов, направленных на исполнение судебных актов"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519193,9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465787,4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665320,7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1650301,9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117716,9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649227,3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"Меры социальной поддержки гражданам, проживающим в непригодном для проживания и аварийном жилищном фонде"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210884,2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расселенных многоквартирных домов, признанных в установленном порядке аварийными и подлежащими сносу"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6499,0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"Снос аварийных многоквартирных домов"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125874,5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77658,3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430342,8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196639,8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488430,2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"Ликвидация несанкционированных свалок"</w:t>
            </w:r>
          </w:p>
        </w:tc>
        <w:tc>
          <w:tcPr>
            <w:tcW w:w="829" w:type="dxa"/>
          </w:tcPr>
          <w:p>
            <w:pPr>
              <w:pStyle w:val="0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73023,6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"Обустройство и содержание мест (площадок) накопления твердых коммунальных отходов"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299473,8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23790,3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34134,5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40787,9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11889,7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20041,7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80399,7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62202,2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28526,6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17742,9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"Обустройство контейнерных площадок нового образца в городе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78950,7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8211,9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10864,5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13479,8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3823,9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11610,0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5445,0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25515,6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"Ликвидация несанкционированных свалок на земельных участках, государственная собственность на которые не разграничена"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ДЖКХ администрации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sectPr>
          <w:headerReference w:type="default" r:id="rId16"/>
          <w:headerReference w:type="first" r:id="rId17"/>
          <w:footerReference w:type="default" r:id="rId42"/>
          <w:footerReference w:type="first" r:id="rId4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29.12.2025 N 1057</w:t>
      </w:r>
    </w:p>
    <w:p>
      <w:pPr>
        <w:pStyle w:val="0"/>
        <w:jc w:val="both"/>
      </w:pPr>
      <w:r>
        <w:rPr>
          <w:sz w:val="24"/>
        </w:rPr>
      </w:r>
    </w:p>
    <w:bookmarkStart w:id="1791" w:name="P1791"/>
    <w:bookmarkEnd w:id="179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 ОТ 18</w:t>
      </w:r>
    </w:p>
    <w:p>
      <w:pPr>
        <w:pStyle w:val="2"/>
        <w:jc w:val="center"/>
      </w:pPr>
      <w:r>
        <w:rPr>
          <w:sz w:val="24"/>
        </w:rPr>
        <w:t xml:space="preserve">ОКТЯБРЯ 2024 Г.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85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8"/>
          <w:headerReference w:type="first" r:id="rId19"/>
          <w:footerReference w:type="default" r:id="rId44"/>
          <w:footerReference w:type="first" r:id="rId4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2689"/>
        <w:gridCol w:w="1144"/>
        <w:gridCol w:w="1144"/>
        <w:gridCol w:w="1144"/>
        <w:gridCol w:w="1024"/>
        <w:gridCol w:w="102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43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43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Копылова А.С, начальник департамента жилищно-коммунального хозяйства администрации города Перми (далее - ДЖКХ)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</w:t>
            </w:r>
          </w:p>
        </w:tc>
        <w:tc>
          <w:tcPr>
            <w:tcW w:w="943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943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Формирование комфортной городской среды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60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прогноз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3095791,0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2874040,0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3103253,0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10767722,8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2494463,6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2524040,0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2279188,0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8992330,4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1775392,4</w:t>
            </w:r>
          </w:p>
        </w:tc>
      </w:tr>
    </w:tbl>
    <w:p>
      <w:pPr>
        <w:sectPr>
          <w:headerReference w:type="default" r:id="rId20"/>
          <w:headerReference w:type="first" r:id="rId21"/>
          <w:footerReference w:type="default" r:id="rId46"/>
          <w:footerReference w:type="first" r:id="rId4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города Перми "Развитие системы жилищно-коммунального хозяйства в городе Перми" </w:t>
      </w:r>
      <w:hyperlink r:id="rId86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пункт</w:t>
        </w:r>
      </w:hyperlink>
      <w:r>
        <w:rPr>
          <w:sz w:val="24"/>
        </w:rPr>
        <w:t xml:space="preserve"> "1.1. Оценка текущего состояния сферы жилищно-коммунального хозяйства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"1.1. Оценка текущего состояния сферы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Жилищно-коммунальное хозяйство - одна из важнейших сфер экономики, без которой невозможна жизнедеятельность города. Важным критерием качества жилищного фонда являются его благоустройство и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сетей коммунальной инфраструктуры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протяженность и степень износа сетей по состоянию на 01 января 2025 г.: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теплоснабжения составляет 1021,0 км (степень износа - 68%);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электроснабжения - 5587,87 км (степень износа - 66%);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газоснабжения - 2477,73 км (степень износа - 10%);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водоснабжения - 1689,04 км (степень износа - 78%);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водоотведения - 1438 км (степень износа - 85%),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том числе протяженность бесхозяйных сетей теплоснабжения составляет 9,87 км, сетей электроснабжения - 25,04 км, сетей газоснабжения - 8,28 км, сетей водоснабжения - 1,46 км, сетей канализации - 0,96 км. Обслуживание бесхозяйных сетей осуществляет муниципальное казенное учреждение "Городская коммунальная служба".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26 апреля 2013 г. между администрацией города Перми и ООО "НОВОГОР-Прикамье"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Концессионным соглашением предусмотрены обязательства администрации города Перми направить на создание и (или) реконструкцию объектов, указанных в соглашении, не менее 3572,659 млн руб. (с НДС в ценах 2011 года) в период с момента заключения указанного соглашения по 2030 год в соответствии с действующим законодательством Российской Федерации и правовыми актами города Перми. Указанные обязательства без НДС составляют 3027,677 млн руб. Размер обязательств приведен без НДС в связи с изменением в 2020 году ставки налога на добавленную стоимость с 18 % до 20 %.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исполненных обязательств администрации города Перми учтен согласно дополнительным соглашениям к концессионному соглашению N 10 от 21 декабря 2019 г., N 14 от 23 декабря 2019 г., N 18 от 19 мая 2020 г., N 22 от 02 марта 2021 г., N 45 от 12 марта 2024 г., N 54 от 04 декабря 2024 г. и составляет 3498,35 млн руб. (с НДС в ценах 2011 года) в отношении следующих объектов: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главный разгрузочный коллектор стоимостью 1894,212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насосная станция первого подъема Чусовских очистных сооружений (III очередь) стоимостью 671,021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напорные трубопроводы от РНС-3 до БОС Гляденово стоимостью 300,000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блокировочная сеть по ул. Макаренко, мостовой переход через реку Егошиху главного разгрузочного коллектора, пусковой комплекс главного разгрузочного коллектора от шахты N 13 до шахты N 13а общей стоимостью 594,560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реконструкция комплекса сооружений, расположенных по адресу: Пермский край, Пермский район, Савинское с/п, территория бывшего п. Гляденово, общей стоимостью 38,55 млн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Остаток обязательств администрации города Перми по концессионному соглашению по состоянию на 01 сентября 2025 г. составляет 74,31 млн руб. (с НДС в ценах 2011 года). В рамках данной муниципальной программы предусмотрены мероприятия с использованием казначейских инфраструктурных кредитов, которые будут направлены на исполнение обязательств администрации города Перми по концессионному соглашению.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09 января 2019 г. между администрацией города Перми и ООО "Пермская сетевая компания" (далее - "ПСК") заключено концессионное соглашение в сфере теплоснабжения (01 ноября 2021 г. ООО "ПСК" реорганизовано в форме присоединения к ПАО "Т Плюс").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 в ценах 2018 года в период по 2038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 февраля 2022 г. между администрацией города Перми и ПАО "Т Плюс" заключено концессионное соглашение в сфере теплоснабжения.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 в период по 2046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сферы обращения с отходами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ежегодно на территории города Перми образуется около 300 тыс. тонн твердых коммунальных отходов. За период 2025-2029 годов на территории города Перми ожидается, что на полигонах твердых коммунальных отходов будет размещено около 100,0 тыс. т бесхозяйных отходов.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многоквартирных домов по состоянию на 01 января 2025 г.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всего в городе 5943 многоквартирных дома, 569 многоквартирных домов блокированной застройки. Среди указанных домов 647 многоквартирных домов признаны аварийными.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Региональную </w:t>
      </w:r>
      <w:hyperlink r:id="rId87" w:tooltip="Постановление Правительства Пермского края от 28.04.2023 N 328-п (ред. от 19.12.2025) &quot;Об утверждении региональной программы капитального ремонта общего имущества в многоквартирных домах, расположенных на территории Пермского края, на 2024-2074 годы&quot;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капитального ремонта общего имущества в многоквартирных домах, расположенных на территории Пермского края, на 2024-2074 годы, утвержденную постановлением Правительства Пермского края от 28 апреля 2023 г. N 328-П, включено 4959 многоквартирных домов.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соответствии с </w:t>
      </w:r>
      <w:hyperlink r:id="rId88" w:tooltip="Постановление Администрации г. Перми от 30.06.2021 N 486 &quot;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30 июня 2021 г. N 486 "Об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фасадов" планируется закончить капитальный ремонт фасадов 76 многоквартирных домов за счет средств бюджета города Перми в 2025 г., 65 многоквартирных домов - в период 2026-2027 годов.".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89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"Комплексное благоустройство"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"Комплексное благоустройство" (в</w:t>
      </w:r>
    </w:p>
    <w:p>
      <w:pPr>
        <w:pStyle w:val="0"/>
        <w:jc w:val="center"/>
      </w:pPr>
      <w:r>
        <w:rPr>
          <w:sz w:val="24"/>
        </w:rPr>
        <w:t xml:space="preserve">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22"/>
          <w:headerReference w:type="first" r:id="rId23"/>
          <w:footerReference w:type="default" r:id="rId48"/>
          <w:footerReference w:type="first" r:id="rId4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954"/>
        <w:gridCol w:w="681"/>
        <w:gridCol w:w="603"/>
        <w:gridCol w:w="583"/>
        <w:gridCol w:w="593"/>
        <w:gridCol w:w="587"/>
        <w:gridCol w:w="590"/>
        <w:gridCol w:w="494"/>
        <w:gridCol w:w="340"/>
        <w:gridCol w:w="769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Кермасова О.Б., консультант отдела регулирования системы капитального ремонта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6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03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5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</w:t>
            </w:r>
          </w:p>
          <w:p>
            <w:pPr>
              <w:pStyle w:val="0"/>
            </w:pPr>
            <w:r>
              <w:rPr>
                <w:sz w:val="24"/>
              </w:rPr>
              <w:t xml:space="preserve">в отношении которых выполнен ремонт фасадов многоквартирных домов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2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8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2268301,9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1353642,3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914659,6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После раздела "Паспорт муниципального проекта 1 "Комплексное благоустройство" (в рамках регионального проекта)" </w:t>
      </w:r>
      <w:hyperlink r:id="rId90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дополнить</w:t>
        </w:r>
      </w:hyperlink>
      <w:r>
        <w:rPr>
          <w:sz w:val="24"/>
        </w:rPr>
        <w:t xml:space="preserve"> разделом "Паспорт муниципального проекта 2 "Развитие коммунально-инженерной инфраструктуры" (в рамках регионального проекта)" следующего содержания: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2 "Развитие коммунально-инженерной</w:t>
      </w:r>
    </w:p>
    <w:p>
      <w:pPr>
        <w:pStyle w:val="0"/>
        <w:jc w:val="center"/>
      </w:pPr>
      <w:r>
        <w:rPr>
          <w:sz w:val="24"/>
        </w:rPr>
        <w:t xml:space="preserve">инфраструктуры" 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389"/>
        <w:gridCol w:w="769"/>
        <w:gridCol w:w="1084"/>
        <w:gridCol w:w="1084"/>
        <w:gridCol w:w="1084"/>
        <w:gridCol w:w="1084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97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97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97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Сумьянова М.А., начальник отдела развития коммунальной инфраструктуры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7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профинансированных с помощью казначейских инфраструктурных кредитов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72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49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72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197644,0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901109,0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1098753,0</w:t>
            </w:r>
          </w:p>
        </w:tc>
      </w:tr>
      <w:tr>
        <w:tc>
          <w:tcPr>
            <w:vMerge w:val="continue"/>
          </w:tcPr>
          <w:p/>
        </w:tc>
        <w:tc>
          <w:tcPr>
            <w:tcW w:w="272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197644,0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274688,0</w:t>
            </w:r>
          </w:p>
        </w:tc>
      </w:tr>
      <w:tr>
        <w:tc>
          <w:tcPr>
            <w:vMerge w:val="continue"/>
          </w:tcPr>
          <w:p/>
        </w:tc>
        <w:tc>
          <w:tcPr>
            <w:tcW w:w="272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91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"Капитальные вложения в объекты муниципальной собственности системы водоснабжения, водоотведения и теплоснабжения"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3 "Капитальные вложения в объекты</w:t>
      </w:r>
    </w:p>
    <w:p>
      <w:pPr>
        <w:pStyle w:val="0"/>
        <w:jc w:val="center"/>
      </w:pPr>
      <w:r>
        <w:rPr>
          <w:sz w:val="24"/>
        </w:rPr>
        <w:t xml:space="preserve">муниципальной собственности системы водоснабжения,</w:t>
      </w:r>
    </w:p>
    <w:p>
      <w:pPr>
        <w:pStyle w:val="0"/>
        <w:jc w:val="center"/>
      </w:pPr>
      <w:r>
        <w:rPr>
          <w:sz w:val="24"/>
        </w:rPr>
        <w:t xml:space="preserve">водоотведения и теплоснабжения"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81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6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6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6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Сумьянова М.А., начальник отдела развития коммунальной инфраструктуры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15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15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567485,8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1220855,5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92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"Благоустройство территорий многоквартирных домов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4 "Благоустройство территорий</w:t>
      </w:r>
    </w:p>
    <w:p>
      <w:pPr>
        <w:pStyle w:val="0"/>
        <w:jc w:val="center"/>
      </w:pPr>
      <w:r>
        <w:rPr>
          <w:sz w:val="24"/>
        </w:rPr>
        <w:t xml:space="preserve">многоквартирных домов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722"/>
        <w:gridCol w:w="722"/>
        <w:gridCol w:w="1024"/>
        <w:gridCol w:w="512"/>
        <w:gridCol w:w="512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5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5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территории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8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247909,3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1235909,3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93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"Создание мест отвала снега"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5 "Создание мест отвала снега"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39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Шехирева К.В., начальник отдела по работе с учреждениями и предприятиями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94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"Содержание объектов инженерной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"Содержание объектов</w:t>
      </w:r>
    </w:p>
    <w:p>
      <w:pPr>
        <w:pStyle w:val="0"/>
        <w:jc w:val="center"/>
      </w:pPr>
      <w:r>
        <w:rPr>
          <w:sz w:val="24"/>
        </w:rPr>
        <w:t xml:space="preserve">инженерной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319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004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сетей ливневой канализации от протяженности сетей ливневой канализации, требующей обслуживания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Объемы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 источники финансового обеспечения</w:t>
            </w:r>
          </w:p>
        </w:tc>
        <w:tc>
          <w:tcPr>
            <w:tcW w:w="353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5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155601,2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269575,8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270623,3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270058,7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1227625,8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95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"Исполнение обязанностей</w:t>
      </w:r>
    </w:p>
    <w:p>
      <w:pPr>
        <w:pStyle w:val="0"/>
        <w:jc w:val="center"/>
      </w:pPr>
      <w:r>
        <w:rPr>
          <w:sz w:val="24"/>
        </w:rPr>
        <w:t xml:space="preserve">собственника помещений по содержанию общего имущества</w:t>
      </w:r>
    </w:p>
    <w:p>
      <w:pPr>
        <w:pStyle w:val="0"/>
        <w:jc w:val="center"/>
      </w:pPr>
      <w:r>
        <w:rPr>
          <w:sz w:val="24"/>
        </w:rPr>
        <w:t xml:space="preserve">собственников помещений в многоквартирных домах"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1303"/>
        <w:gridCol w:w="921"/>
        <w:gridCol w:w="559"/>
        <w:gridCol w:w="542"/>
        <w:gridCol w:w="613"/>
        <w:gridCol w:w="577"/>
        <w:gridCol w:w="595"/>
        <w:gridCol w:w="429"/>
        <w:gridCol w:w="904"/>
        <w:gridCol w:w="452"/>
        <w:gridCol w:w="598"/>
        <w:gridCol w:w="486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785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2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280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78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2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78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2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760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202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202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593974,0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466293,3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665826,6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1844274,8</w:t>
            </w:r>
          </w:p>
        </w:tc>
      </w:tr>
    </w:tbl>
    <w:p>
      <w:pPr>
        <w:sectPr>
          <w:headerReference w:type="default" r:id="rId24"/>
          <w:headerReference w:type="first" r:id="rId25"/>
          <w:footerReference w:type="default" r:id="rId50"/>
          <w:footerReference w:type="first" r:id="rId51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96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эффективного управления аварийными многоквартирными домами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"Обеспечение эффективного</w:t>
      </w:r>
    </w:p>
    <w:p>
      <w:pPr>
        <w:pStyle w:val="0"/>
        <w:jc w:val="center"/>
      </w:pPr>
      <w:r>
        <w:rPr>
          <w:sz w:val="24"/>
        </w:rPr>
        <w:t xml:space="preserve">управления аварийными многоквартирными домами в городе</w:t>
      </w:r>
    </w:p>
    <w:p>
      <w:pPr>
        <w:pStyle w:val="0"/>
        <w:jc w:val="center"/>
      </w:pPr>
      <w:r>
        <w:rPr>
          <w:sz w:val="24"/>
        </w:rPr>
        <w:t xml:space="preserve">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954"/>
        <w:gridCol w:w="621"/>
        <w:gridCol w:w="573"/>
        <w:gridCol w:w="597"/>
        <w:gridCol w:w="585"/>
        <w:gridCol w:w="591"/>
        <w:gridCol w:w="588"/>
        <w:gridCol w:w="590"/>
        <w:gridCol w:w="589"/>
        <w:gridCol w:w="589"/>
        <w:gridCol w:w="43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075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160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5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185452,9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107324,3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2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81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185325,4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105663,8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117716,9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649227,3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</w:t>
      </w:r>
      <w:hyperlink r:id="rId97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"Обеспечение санитарно-эпидемиологических требований законодательства"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"Обеспечение</w:t>
      </w:r>
    </w:p>
    <w:p>
      <w:pPr>
        <w:pStyle w:val="0"/>
        <w:jc w:val="center"/>
      </w:pPr>
      <w:r>
        <w:rPr>
          <w:sz w:val="24"/>
        </w:rPr>
        <w:t xml:space="preserve">санитарно-эпидемиологических требований законодательства"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007"/>
        <w:gridCol w:w="1573"/>
        <w:gridCol w:w="906"/>
        <w:gridCol w:w="340"/>
        <w:gridCol w:w="512"/>
        <w:gridCol w:w="628"/>
        <w:gridCol w:w="510"/>
        <w:gridCol w:w="569"/>
        <w:gridCol w:w="515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81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10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7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10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1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</w:t>
            </w:r>
          </w:p>
          <w:p>
            <w:pPr>
              <w:pStyle w:val="0"/>
            </w:pPr>
            <w:r>
              <w:rPr>
                <w:sz w:val="24"/>
              </w:rPr>
              <w:t xml:space="preserve">и источники финансового обеспечения комплекса процессных мероприятий</w:t>
            </w:r>
          </w:p>
        </w:tc>
        <w:tc>
          <w:tcPr>
            <w:tcW w:w="2580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232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233307,6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525098,0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Перми, в том числе софинансируемый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196639,8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488430,2</w:t>
            </w:r>
          </w:p>
        </w:tc>
      </w:tr>
      <w:tr>
        <w:tc>
          <w:tcPr>
            <w:vMerge w:val="continue"/>
          </w:tcPr>
          <w:p/>
        </w:tc>
        <w:tc>
          <w:tcPr>
            <w:tcW w:w="2580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</w:tbl>
    <w:p>
      <w:pPr>
        <w:sectPr>
          <w:headerReference w:type="default" r:id="rId26"/>
          <w:headerReference w:type="first" r:id="rId27"/>
          <w:footerReference w:type="default" r:id="rId52"/>
          <w:footerReference w:type="first" r:id="rId5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</w:t>
      </w:r>
      <w:hyperlink r:id="rId98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"Обеспечение деятельности департамента жилищно-коммунального хозяйства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жилищно-коммунального хозяйства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639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 </w:t>
      </w:r>
      <w:hyperlink r:id="rId99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системы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199"/>
        <w:gridCol w:w="559"/>
        <w:gridCol w:w="829"/>
        <w:gridCol w:w="1024"/>
        <w:gridCol w:w="1024"/>
        <w:gridCol w:w="1024"/>
        <w:gridCol w:w="1024"/>
        <w:gridCol w:w="102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1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"Развитие коммунально-инженерной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профинансированных с помощью казначейских инфраструктурных кредитов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07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"Благоустройство территорий многоквартирных домов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"Создание мест отвала снега"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07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07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сетей ливневой канализации от протяженности сетей ливневой канализации, требующей обслуживания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007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107324,3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127042,2</w:t>
            </w:r>
          </w:p>
        </w:tc>
      </w:tr>
      <w:tr>
        <w:tc>
          <w:tcPr>
            <w:tcW w:w="1007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14. </w:t>
      </w:r>
      <w:hyperlink r:id="rId100" w:tooltip="Постановление Администрации г. Перми от 18.10.2024 N 964 (ред. от 11.11.2025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28"/>
          <w:headerReference w:type="first" r:id="rId29"/>
          <w:footerReference w:type="default" r:id="rId54"/>
          <w:footerReference w:type="first" r:id="rId5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24"/>
        <w:gridCol w:w="829"/>
        <w:gridCol w:w="1444"/>
        <w:gridCol w:w="1144"/>
        <w:gridCol w:w="1144"/>
        <w:gridCol w:w="1144"/>
        <w:gridCol w:w="1024"/>
        <w:gridCol w:w="1024"/>
        <w:gridCol w:w="1264"/>
      </w:tblGrid>
      <w:tr>
        <w:tc>
          <w:tcPr>
            <w:tcW w:w="3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44" w:type="dxa"/>
            <w:gridSpan w:val="6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3095791,0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2874040,0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3103253,0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10767722,8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2494463,6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2524040,0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2279188,0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8992330,4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1775392,4</w:t>
            </w:r>
          </w:p>
        </w:tc>
      </w:tr>
      <w:tr>
        <w:tc>
          <w:tcPr>
            <w:tcW w:w="124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2268301,9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1353642,3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914659,6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"Финансовое обеспечение затрат по проведению капитального ремонта фасадов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107984,6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307984,6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"Капитальный ремонт фасадов многоквартирных домов в г.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1102559,6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1802559,6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548540,0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554019,6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904019,6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"Развитие городского пространства"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"Развитие коммунально-инженерной инфраструктуры"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901109,0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1098753,0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274688,0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"Реконструкция котельных в городе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"Реконструкция тепловых сетей в городе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"Техническая модернизация объекта хозяйственного назначения. Реконструкция старого и нового машинных залов, РУ-6кВ, внутриплощадочных сетей. 1 этап реконструкции старого машинного зала"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"Реконструкция второй нитки водовода от водовода Гайва-Закамск от НС "подкачка Гайва" до НС Северная"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"Строительство второй нитки водовода Д-400 мм от ул. Репина до ВНС "Северная" (ул. Кабельщиков, 21) и блокировочной сети водопровода от водовода Д-400 мм по ул. Кабельщиков до сети водопровода Д-200 мм по ул. Карбышева"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"Реконструкция сетей водоснабжения Кировского района и правобережной части Орджоникидзевского района г.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</w:tr>
      <w:tr>
        <w:tc>
          <w:tcPr>
            <w:tcW w:w="1244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567485,8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543669,7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1220855,5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"Реконструкция системы очистки сточных вод в микрорайоне Крым Кировского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213851,2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184663,6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398514,8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"Строительство водопроводных сетей в микрорайоне Вышка-1 Мотовилихинского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73507,2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"Строительство скважин для обеспечения населения города Перми резервным водоснабжением при возникновении чрезвычайных ситуаций"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"Строительство водопроводных сетей в микрорайоне Турбино"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"Строительство водопроводных сетей по ул. 2-я Мулянская Дзержинского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"Реконструкция канализационной насосной станции "Речник" Дзержинского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"Строительство сетей водоснабжения в микрорайоне Заозерье для земельных участков многодетных семей"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190578,5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299108,6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3.8 "Строительство водопроводных сетей в микрорайоне Левшино"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38485,8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3.9 "Строительство водопроводных сетей в микрорайоне Энергетик"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43017,8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3.10 "Выкуп здания центрального теплового пункта, расположенного по улице Ивана Франко, дом 38а"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3.11 "Строительство места отвала снега по ул. Промышленной"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3.12 "Санация и строительство 2-й нитки водовода Гайва - Заозерье"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3.13 "Строительство водопроводных сетей в микрорайоне Январский"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3.14 "Приобретение тепловых сетей, проходящих в границах Дзержинского района города Перми (ул. Хабаровская, Вагонная, Красноводская)"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3.15 "Строительство напорной канализации по отводу дождевых стоков от здания по ул. Маяковского, 57"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3.16 "Строительство водопроводных сетей в микрорайоне Чапаевский"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172542,7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3.17 "Строительство сети водоотведения в микрорайоне Юбилейный по ул. Братская"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3.18 "Строительство альтернативного источника в виде блочно-модульной котельной для снабжения тепловой энергией многоквартирных домов по адресам: шоссе Космонавтов, 322, 324, 326, 326а, 330"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3.19. "Приобретение имущества, расположенного по адресу: Пермский край, г. Пермь, Мотовилихинский район, ул. журналиста Дементьева (котельная газовая модульная МГК 2,0 МВт; газопровод высокого и среднего давления, ГРПШ (59:01:0000000:89529); земельный участок (59:01:4019087:1557)"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"Благоустройство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247909,3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1235909,3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"Возмещение затрат по благоустройству придомовых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486369,7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80870,1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74814,6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66136,5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83298,5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59557,9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98864,0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782,6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"Возмещение затрат по благоустройству дворовых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149539,6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749539,6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126397,2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122924,0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93222,0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32944,8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134865,9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83142,7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156043,1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"Создание мест отвала снега"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5.1. "Обустройство мест отвала снега"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12441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155601,2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269575,8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270623,3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270058,7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1227625,8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157316,5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"Содержание и ремонт системы ливневой канализации, очистных сооружений"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396088,9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"Содержание и ремонт объектов инженерной инфраструктуры"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197299,8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50014,7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192825,1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"Мероприятия в сфере коммунального хозяйства"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27578,9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31760,9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"Финансовое обеспечение расходов муниципального предприятия "Пермводоканал" по погашению денежных обязательств по договору займа"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45976,7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167405,8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"Финансовое обеспечение расходов муниципального предприятия "Пермводоканал" на содержание санитарно-бытовых помещений"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55697,8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277219,4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1.8. Возмещение затрат по подключению к системе газоснабжения жилых домов в зонах индивидуальной жилой застройки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593974,0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665826,6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1844274,8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"Уплата взносов на капитальный ремонт общего имущества в многоквартирных домах в части муниципальной доли собственности"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74780,1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193972,9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"Выполнение работ по ремонту многоквартирных домов, направленных на исполнение судебных актов"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519193,9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465787,4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665320,7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1650301,9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117716,9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649227,3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"Меры социальной поддержки гражданам, проживающим в непригодном для проживания и аварийном жилищном фонде"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210884,2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расселенных многоквартирных домов, признанных в установленном порядке аварийными и подлежащими сносу"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6499,0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"Снос аварийных многоквартирных домов"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125874,5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77658,3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430342,8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196639,8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113607,5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488430,2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"Ликвидация несанкционированных свалок"</w:t>
            </w:r>
          </w:p>
        </w:tc>
        <w:tc>
          <w:tcPr>
            <w:tcW w:w="829" w:type="dxa"/>
          </w:tcPr>
          <w:p>
            <w:pPr>
              <w:pStyle w:val="0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73023,6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"Обустройство и содержание мест (площадок) накопления твердых коммунальных отходов"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299473,8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23790,3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34134,5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40787,9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11889,7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20041,7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80399,7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62202,2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28526,6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17742,9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"Обустройство контейнерных площадок нового образца в городе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78950,7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8211,9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10864,5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13479,8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3823,9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11610,0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5445,0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25515,6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"Ликвидация несанкционированных свалок на земельных участках, государственная собственность на которые не разграничена"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ДЖКХ администрации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30"/>
      <w:headerReference w:type="first" r:id="rId31"/>
      <w:footerReference w:type="default" r:id="rId56"/>
      <w:footerReference w:type="first" r:id="rId57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1057</w:t>
            <w:br/>
            <w:t xml:space="preserve">"О внесении изменений в муниципальную программу "Развитие сист...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header" Target="header13.xml" /><Relationship Id="rId19" Type="http://schemas.openxmlformats.org/officeDocument/2006/relationships/header" Target="header14.xml" /><Relationship Id="rId20" Type="http://schemas.openxmlformats.org/officeDocument/2006/relationships/header" Target="header15.xml" /><Relationship Id="rId21" Type="http://schemas.openxmlformats.org/officeDocument/2006/relationships/header" Target="header16.xml" /><Relationship Id="rId22" Type="http://schemas.openxmlformats.org/officeDocument/2006/relationships/header" Target="header17.xml" /><Relationship Id="rId23" Type="http://schemas.openxmlformats.org/officeDocument/2006/relationships/header" Target="header18.xml" /><Relationship Id="rId24" Type="http://schemas.openxmlformats.org/officeDocument/2006/relationships/header" Target="header19.xml" /><Relationship Id="rId25" Type="http://schemas.openxmlformats.org/officeDocument/2006/relationships/header" Target="header20.xml" /><Relationship Id="rId26" Type="http://schemas.openxmlformats.org/officeDocument/2006/relationships/header" Target="header21.xml" /><Relationship Id="rId27" Type="http://schemas.openxmlformats.org/officeDocument/2006/relationships/header" Target="header22.xml" /><Relationship Id="rId28" Type="http://schemas.openxmlformats.org/officeDocument/2006/relationships/header" Target="header23.xml" /><Relationship Id="rId29" Type="http://schemas.openxmlformats.org/officeDocument/2006/relationships/header" Target="header24.xml" /><Relationship Id="rId30" Type="http://schemas.openxmlformats.org/officeDocument/2006/relationships/header" Target="header25.xml" /><Relationship Id="rId31" Type="http://schemas.openxmlformats.org/officeDocument/2006/relationships/header" Target="header26.xml" /><Relationship Id="rId32" Type="http://schemas.openxmlformats.org/officeDocument/2006/relationships/footer" Target="footer1.xml" /><Relationship Id="rId33" Type="http://schemas.openxmlformats.org/officeDocument/2006/relationships/footer" Target="footer2.xml" /><Relationship Id="rId34" Type="http://schemas.openxmlformats.org/officeDocument/2006/relationships/footer" Target="footer3.xml" /><Relationship Id="rId35" Type="http://schemas.openxmlformats.org/officeDocument/2006/relationships/footer" Target="footer4.xml" /><Relationship Id="rId36" Type="http://schemas.openxmlformats.org/officeDocument/2006/relationships/footer" Target="footer5.xml" /><Relationship Id="rId37" Type="http://schemas.openxmlformats.org/officeDocument/2006/relationships/footer" Target="footer6.xml" /><Relationship Id="rId38" Type="http://schemas.openxmlformats.org/officeDocument/2006/relationships/footer" Target="footer7.xml" /><Relationship Id="rId39" Type="http://schemas.openxmlformats.org/officeDocument/2006/relationships/footer" Target="footer8.xml" /><Relationship Id="rId40" Type="http://schemas.openxmlformats.org/officeDocument/2006/relationships/footer" Target="footer9.xml" /><Relationship Id="rId41" Type="http://schemas.openxmlformats.org/officeDocument/2006/relationships/footer" Target="footer10.xml" /><Relationship Id="rId42" Type="http://schemas.openxmlformats.org/officeDocument/2006/relationships/footer" Target="footer11.xml" /><Relationship Id="rId43" Type="http://schemas.openxmlformats.org/officeDocument/2006/relationships/footer" Target="footer12.xml" /><Relationship Id="rId44" Type="http://schemas.openxmlformats.org/officeDocument/2006/relationships/footer" Target="footer13.xml" /><Relationship Id="rId45" Type="http://schemas.openxmlformats.org/officeDocument/2006/relationships/footer" Target="footer14.xml" /><Relationship Id="rId46" Type="http://schemas.openxmlformats.org/officeDocument/2006/relationships/footer" Target="footer15.xml" /><Relationship Id="rId47" Type="http://schemas.openxmlformats.org/officeDocument/2006/relationships/footer" Target="footer16.xml" /><Relationship Id="rId48" Type="http://schemas.openxmlformats.org/officeDocument/2006/relationships/footer" Target="footer17.xml" /><Relationship Id="rId49" Type="http://schemas.openxmlformats.org/officeDocument/2006/relationships/footer" Target="footer18.xml" /><Relationship Id="rId50" Type="http://schemas.openxmlformats.org/officeDocument/2006/relationships/footer" Target="footer19.xml" /><Relationship Id="rId51" Type="http://schemas.openxmlformats.org/officeDocument/2006/relationships/footer" Target="footer20.xml" /><Relationship Id="rId52" Type="http://schemas.openxmlformats.org/officeDocument/2006/relationships/footer" Target="footer21.xml" /><Relationship Id="rId53" Type="http://schemas.openxmlformats.org/officeDocument/2006/relationships/footer" Target="footer22.xml" /><Relationship Id="rId54" Type="http://schemas.openxmlformats.org/officeDocument/2006/relationships/footer" Target="footer23.xml" /><Relationship Id="rId55" Type="http://schemas.openxmlformats.org/officeDocument/2006/relationships/footer" Target="footer24.xml" /><Relationship Id="rId56" Type="http://schemas.openxmlformats.org/officeDocument/2006/relationships/footer" Target="footer25.xml" /><Relationship Id="rId57" Type="http://schemas.openxmlformats.org/officeDocument/2006/relationships/footer" Target="footer26.xml" /><Relationship Id="rId58" Type="http://schemas.openxmlformats.org/officeDocument/2006/relationships/image" Target="media/image1.png"/><Relationship Id="rId59" Type="http://schemas.openxmlformats.org/officeDocument/2006/relationships/hyperlink" Target="https://www.consultant.ru" TargetMode="External"/><Relationship Id="rId60" Type="http://schemas.openxmlformats.org/officeDocument/2006/relationships/hyperlink" Target="https://www.consultant.ru" TargetMode="External"/><Relationship Id="rId61" Type="http://schemas.openxmlformats.org/officeDocument/2006/relationships/hyperlink" Target="http://df-consperm.gorodperm.ru/cons/cgi/online.cgi?req=doc&amp;base=LAW&amp;n=520154&amp;date=15.01.2026" TargetMode="External"/><Relationship Id="rId62" Type="http://schemas.openxmlformats.org/officeDocument/2006/relationships/hyperlink" Target="http://df-consperm.gorodperm.ru/cons/cgi/online.cgi?req=doc&amp;base=LAW&amp;n=501480&amp;date=15.01.2026" TargetMode="External"/><Relationship Id="rId63" Type="http://schemas.openxmlformats.org/officeDocument/2006/relationships/hyperlink" Target="http://df-consperm.gorodperm.ru/cons/cgi/online.cgi?req=doc&amp;base=LAW&amp;n=501319&amp;date=15.01.2026" TargetMode="External"/><Relationship Id="rId64" Type="http://schemas.openxmlformats.org/officeDocument/2006/relationships/hyperlink" Target="http://df-consperm.gorodperm.ru/cons/cgi/online.cgi?req=doc&amp;base=RLAW368&amp;n=206334&amp;date=15.01.2026&amp;dst=100022&amp;field=134" TargetMode="External"/><Relationship Id="rId65" Type="http://schemas.openxmlformats.org/officeDocument/2006/relationships/hyperlink" Target="http://df-consperm.gorodperm.ru/cons/cgi/online.cgi?req=doc&amp;base=RLAW368&amp;n=212350&amp;date=15.01.2026" TargetMode="External"/><Relationship Id="rId66" Type="http://schemas.openxmlformats.org/officeDocument/2006/relationships/hyperlink" Target="http://df-consperm.gorodperm.ru/cons/cgi/online.cgi?req=doc&amp;base=RLAW368&amp;n=214252&amp;date=15.01.2026&amp;dst=100045&amp;field=134" TargetMode="External"/><Relationship Id="rId67" Type="http://schemas.openxmlformats.org/officeDocument/2006/relationships/hyperlink" Target="http://df-consperm.gorodperm.ru/cons/cgi/online.cgi?req=doc&amp;base=RLAW368&amp;n=214252&amp;date=15.01.2026&amp;dst=100045&amp;field=134" TargetMode="External"/><Relationship Id="rId68" Type="http://schemas.openxmlformats.org/officeDocument/2006/relationships/hyperlink" Target="www.gorodperm.ru" TargetMode="External"/><Relationship Id="rId69" Type="http://schemas.openxmlformats.org/officeDocument/2006/relationships/hyperlink" Target="www.gorodperm.ru" TargetMode="External"/><Relationship Id="rId70" Type="http://schemas.openxmlformats.org/officeDocument/2006/relationships/hyperlink" Target="http://df-consperm.gorodperm.ru/cons/cgi/online.cgi?req=doc&amp;base=RLAW368&amp;n=214252&amp;date=15.01.2026&amp;dst=106673&amp;field=134" TargetMode="External"/><Relationship Id="rId71" Type="http://schemas.openxmlformats.org/officeDocument/2006/relationships/hyperlink" Target="http://df-consperm.gorodperm.ru/cons/cgi/online.cgi?req=doc&amp;base=RLAW368&amp;n=214252&amp;date=15.01.2026&amp;dst=106741&amp;field=134" TargetMode="External"/><Relationship Id="rId72" Type="http://schemas.openxmlformats.org/officeDocument/2006/relationships/hyperlink" Target="http://df-consperm.gorodperm.ru/cons/cgi/online.cgi?req=doc&amp;base=RLAW368&amp;n=216663&amp;date=15.01.2026&amp;dst=100010&amp;field=134" TargetMode="External"/><Relationship Id="rId73" Type="http://schemas.openxmlformats.org/officeDocument/2006/relationships/hyperlink" Target="http://df-consperm.gorodperm.ru/cons/cgi/online.cgi?req=doc&amp;base=REXP368&amp;n=35268&amp;date=15.01.2026" TargetMode="External"/><Relationship Id="rId74" Type="http://schemas.openxmlformats.org/officeDocument/2006/relationships/hyperlink" Target="http://df-consperm.gorodperm.ru/cons/cgi/online.cgi?req=doc&amp;base=RLAW368&amp;n=214252&amp;date=15.01.2026&amp;dst=103781&amp;field=134" TargetMode="External"/><Relationship Id="rId75" Type="http://schemas.openxmlformats.org/officeDocument/2006/relationships/hyperlink" Target="http://df-consperm.gorodperm.ru/cons/cgi/online.cgi?req=doc&amp;base=RLAW368&amp;n=214252&amp;date=15.01.2026&amp;dst=106784&amp;field=134" TargetMode="External"/><Relationship Id="rId76" Type="http://schemas.openxmlformats.org/officeDocument/2006/relationships/hyperlink" Target="http://df-consperm.gorodperm.ru/cons/cgi/online.cgi?req=doc&amp;base=RLAW368&amp;n=214252&amp;date=15.01.2026&amp;dst=106841&amp;field=134" TargetMode="External"/><Relationship Id="rId77" Type="http://schemas.openxmlformats.org/officeDocument/2006/relationships/hyperlink" Target="http://df-consperm.gorodperm.ru/cons/cgi/online.cgi?req=doc&amp;base=RLAW368&amp;n=214252&amp;date=15.01.2026&amp;dst=106890&amp;field=134" TargetMode="External"/><Relationship Id="rId78" Type="http://schemas.openxmlformats.org/officeDocument/2006/relationships/hyperlink" Target="http://df-consperm.gorodperm.ru/cons/cgi/online.cgi?req=doc&amp;base=RLAW368&amp;n=214252&amp;date=15.01.2026&amp;dst=106936&amp;field=134" TargetMode="External"/><Relationship Id="rId79" Type="http://schemas.openxmlformats.org/officeDocument/2006/relationships/hyperlink" Target="http://df-consperm.gorodperm.ru/cons/cgi/online.cgi?req=doc&amp;base=RLAW368&amp;n=214252&amp;date=15.01.2026&amp;dst=106981&amp;field=134" TargetMode="External"/><Relationship Id="rId80" Type="http://schemas.openxmlformats.org/officeDocument/2006/relationships/hyperlink" Target="http://df-consperm.gorodperm.ru/cons/cgi/online.cgi?req=doc&amp;base=RLAW368&amp;n=214252&amp;date=15.01.2026&amp;dst=107018&amp;field=134" TargetMode="External"/><Relationship Id="rId81" Type="http://schemas.openxmlformats.org/officeDocument/2006/relationships/hyperlink" Target="http://df-consperm.gorodperm.ru/cons/cgi/online.cgi?req=doc&amp;base=RLAW368&amp;n=214252&amp;date=15.01.2026&amp;dst=107055&amp;field=134" TargetMode="External"/><Relationship Id="rId82" Type="http://schemas.openxmlformats.org/officeDocument/2006/relationships/hyperlink" Target="http://df-consperm.gorodperm.ru/cons/cgi/online.cgi?req=doc&amp;base=RLAW368&amp;n=214252&amp;date=15.01.2026&amp;dst=105557&amp;field=134" TargetMode="External"/><Relationship Id="rId83" Type="http://schemas.openxmlformats.org/officeDocument/2006/relationships/hyperlink" Target="http://df-consperm.gorodperm.ru/cons/cgi/online.cgi?req=doc&amp;base=RLAW368&amp;n=214252&amp;date=15.01.2026&amp;dst=107130&amp;field=134" TargetMode="External"/><Relationship Id="rId84" Type="http://schemas.openxmlformats.org/officeDocument/2006/relationships/hyperlink" Target="http://df-consperm.gorodperm.ru/cons/cgi/online.cgi?req=doc&amp;base=RLAW368&amp;n=214252&amp;date=15.01.2026&amp;dst=1818&amp;field=134" TargetMode="External"/><Relationship Id="rId85" Type="http://schemas.openxmlformats.org/officeDocument/2006/relationships/hyperlink" Target="http://df-consperm.gorodperm.ru/cons/cgi/online.cgi?req=doc&amp;base=RLAW368&amp;n=214252&amp;date=15.01.2026&amp;dst=106673&amp;field=134" TargetMode="External"/><Relationship Id="rId86" Type="http://schemas.openxmlformats.org/officeDocument/2006/relationships/hyperlink" Target="http://df-consperm.gorodperm.ru/cons/cgi/online.cgi?req=doc&amp;base=RLAW368&amp;n=214252&amp;date=15.01.2026&amp;dst=106741&amp;field=134" TargetMode="External"/><Relationship Id="rId87" Type="http://schemas.openxmlformats.org/officeDocument/2006/relationships/hyperlink" Target="http://df-consperm.gorodperm.ru/cons/cgi/online.cgi?req=doc&amp;base=RLAW368&amp;n=216663&amp;date=15.01.2026&amp;dst=100010&amp;field=134" TargetMode="External"/><Relationship Id="rId88" Type="http://schemas.openxmlformats.org/officeDocument/2006/relationships/hyperlink" Target="http://df-consperm.gorodperm.ru/cons/cgi/online.cgi?req=doc&amp;base=REXP368&amp;n=35268&amp;date=15.01.2026" TargetMode="External"/><Relationship Id="rId89" Type="http://schemas.openxmlformats.org/officeDocument/2006/relationships/hyperlink" Target="http://df-consperm.gorodperm.ru/cons/cgi/online.cgi?req=doc&amp;base=RLAW368&amp;n=214252&amp;date=15.01.2026&amp;dst=103781&amp;field=134" TargetMode="External"/><Relationship Id="rId90" Type="http://schemas.openxmlformats.org/officeDocument/2006/relationships/hyperlink" Target="http://df-consperm.gorodperm.ru/cons/cgi/online.cgi?req=doc&amp;base=RLAW368&amp;n=214252&amp;date=15.01.2026&amp;dst=103781&amp;field=134" TargetMode="External"/><Relationship Id="rId91" Type="http://schemas.openxmlformats.org/officeDocument/2006/relationships/hyperlink" Target="http://df-consperm.gorodperm.ru/cons/cgi/online.cgi?req=doc&amp;base=RLAW368&amp;n=214252&amp;date=15.01.2026&amp;dst=106784&amp;field=134" TargetMode="External"/><Relationship Id="rId92" Type="http://schemas.openxmlformats.org/officeDocument/2006/relationships/hyperlink" Target="http://df-consperm.gorodperm.ru/cons/cgi/online.cgi?req=doc&amp;base=RLAW368&amp;n=214252&amp;date=15.01.2026&amp;dst=106841&amp;field=134" TargetMode="External"/><Relationship Id="rId93" Type="http://schemas.openxmlformats.org/officeDocument/2006/relationships/hyperlink" Target="http://df-consperm.gorodperm.ru/cons/cgi/online.cgi?req=doc&amp;base=RLAW368&amp;n=214252&amp;date=15.01.2026&amp;dst=106890&amp;field=134" TargetMode="External"/><Relationship Id="rId94" Type="http://schemas.openxmlformats.org/officeDocument/2006/relationships/hyperlink" Target="http://df-consperm.gorodperm.ru/cons/cgi/online.cgi?req=doc&amp;base=RLAW368&amp;n=214252&amp;date=15.01.2026&amp;dst=106936&amp;field=134" TargetMode="External"/><Relationship Id="rId95" Type="http://schemas.openxmlformats.org/officeDocument/2006/relationships/hyperlink" Target="http://df-consperm.gorodperm.ru/cons/cgi/online.cgi?req=doc&amp;base=RLAW368&amp;n=214252&amp;date=15.01.2026&amp;dst=106981&amp;field=134" TargetMode="External"/><Relationship Id="rId96" Type="http://schemas.openxmlformats.org/officeDocument/2006/relationships/hyperlink" Target="http://df-consperm.gorodperm.ru/cons/cgi/online.cgi?req=doc&amp;base=RLAW368&amp;n=214252&amp;date=15.01.2026&amp;dst=107018&amp;field=134" TargetMode="External"/><Relationship Id="rId97" Type="http://schemas.openxmlformats.org/officeDocument/2006/relationships/hyperlink" Target="http://df-consperm.gorodperm.ru/cons/cgi/online.cgi?req=doc&amp;base=RLAW368&amp;n=214252&amp;date=15.01.2026&amp;dst=107055&amp;field=134" TargetMode="External"/><Relationship Id="rId98" Type="http://schemas.openxmlformats.org/officeDocument/2006/relationships/hyperlink" Target="http://df-consperm.gorodperm.ru/cons/cgi/online.cgi?req=doc&amp;base=RLAW368&amp;n=214252&amp;date=15.01.2026&amp;dst=105557&amp;field=134" TargetMode="External"/><Relationship Id="rId99" Type="http://schemas.openxmlformats.org/officeDocument/2006/relationships/hyperlink" Target="http://df-consperm.gorodperm.ru/cons/cgi/online.cgi?req=doc&amp;base=RLAW368&amp;n=214252&amp;date=15.01.2026&amp;dst=107130&amp;field=134" TargetMode="External"/><Relationship Id="rId100" Type="http://schemas.openxmlformats.org/officeDocument/2006/relationships/hyperlink" Target="http://df-consperm.gorodperm.ru/cons/cgi/online.cgi?req=doc&amp;base=RLAW368&amp;n=214252&amp;date=15.01.2026&amp;dst=1818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29.12.2025 N 1057
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dc:title>
  <cp:lastModifiedBy>turkina-elm</cp:lastModifiedBy>
  <dcterms:created xsi:type="dcterms:W3CDTF">2026-01-15T11:45:01Z</dcterms:created>
</cp:coreProperties>
</file>